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78B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93778B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9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</w:t>
      </w:r>
      <w:bookmarkStart w:id="0" w:name="_GoBack"/>
      <w:bookmarkEnd w:id="0"/>
      <w:r w:rsidRPr="008618AF">
        <w:rPr>
          <w:color w:val="000000"/>
        </w:rPr>
        <w:t xml:space="preserve">аких-либо услуг </w:t>
      </w:r>
      <w:hyperlink r:id="rId10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1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14F2F" w:rsidRDefault="00714F2F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ПРОКУРАТУРА </w:t>
      </w:r>
    </w:p>
    <w:p w:rsidR="00714F2F" w:rsidRDefault="00FB4FE9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города Кисловодска</w:t>
      </w: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FB4FE9">
        <w:t>6</w:t>
      </w:r>
      <w:r w:rsidRPr="002976B8">
        <w:t xml:space="preserve"> год</w:t>
      </w:r>
    </w:p>
    <w:p w:rsidR="00F05965" w:rsidRDefault="0093778B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93778B" w:rsidP="008463A3">
      <w:pPr>
        <w:ind w:firstLine="708"/>
        <w:jc w:val="both"/>
        <w:textAlignment w:val="baseline"/>
      </w:pPr>
      <w:r>
        <w:rPr>
          <w:noProof/>
        </w:rPr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</w:t>
      </w:r>
      <w:r w:rsidR="00F05965" w:rsidRPr="00F05965">
        <w:lastRenderedPageBreak/>
        <w:t xml:space="preserve">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93778B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49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0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1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2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руководство); по типу выгоды (получение прибыли или уменьшение </w:t>
      </w:r>
      <w:hyperlink r:id="rId53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lastRenderedPageBreak/>
        <w:t xml:space="preserve">степени </w:t>
      </w:r>
      <w:hyperlink r:id="rId54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5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6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</w:t>
      </w:r>
      <w:proofErr w:type="gramStart"/>
      <w:r w:rsidR="00547DF0" w:rsidRPr="00547DF0">
        <w:t>мздоимство</w:t>
      </w:r>
      <w:proofErr w:type="gramEnd"/>
      <w:r w:rsidR="00547DF0" w:rsidRPr="00547DF0">
        <w:t>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323610"/>
    <w:rsid w:val="003651ED"/>
    <w:rsid w:val="003A3702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hyperlink" Target="http://dic.academic.ru/dic.nsf/ruwiki/631411" TargetMode="External"/><Relationship Id="rId55" Type="http://schemas.openxmlformats.org/officeDocument/2006/relationships/hyperlink" Target="http://dic.academic.ru/dic.nsf/ruwiki/3" TargetMode="External"/><Relationship Id="rId7" Type="http://schemas.openxmlformats.org/officeDocument/2006/relationships/hyperlink" Target="http://dic.academic.ru/dic.nsf/ruwiki/111725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0" Type="http://schemas.openxmlformats.org/officeDocument/2006/relationships/hyperlink" Target="http://dic.academic.ru/dic.nsf/ruwiki/68051" TargetMode="External"/><Relationship Id="rId29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904396" TargetMode="External"/><Relationship Id="rId54" Type="http://schemas.openxmlformats.org/officeDocument/2006/relationships/hyperlink" Target="http://dic.academic.ru/dic.nsf/ruwiki/16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1" Type="http://schemas.openxmlformats.org/officeDocument/2006/relationships/hyperlink" Target="http://dic.academic.ru/dic.nsf/ruwiki/46978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hyperlink" Target="http://dic.academic.ru/dic.nsf/ruwiki/14125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dic.academic.ru/dic.nsf/ruwiki/6157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hyperlink" Target="http://dic.academic.ru/dic.nsf/ruwiki/8398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94980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56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hyperlink" Target="http://dic.academic.ru/dic.nsf/ruwiki/1724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0656-E1B5-4ABE-BC91-5104018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2016-11-14T15:13:00Z</cp:lastPrinted>
  <dcterms:created xsi:type="dcterms:W3CDTF">2016-11-14T15:14:00Z</dcterms:created>
  <dcterms:modified xsi:type="dcterms:W3CDTF">2016-11-14T15:14:00Z</dcterms:modified>
</cp:coreProperties>
</file>