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B0" w:rsidRPr="002519B0" w:rsidRDefault="001D05C1" w:rsidP="001D05C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519B0" w:rsidRPr="002519B0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="002519B0" w:rsidRPr="002519B0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="002519B0" w:rsidRPr="002519B0">
        <w:rPr>
          <w:rFonts w:ascii="Times New Roman" w:hAnsi="Times New Roman" w:cs="Times New Roman"/>
          <w:sz w:val="24"/>
          <w:szCs w:val="24"/>
        </w:rPr>
        <w:t xml:space="preserve"> КИСЛОВОДСКА</w:t>
      </w:r>
    </w:p>
    <w:p w:rsidR="002519B0" w:rsidRPr="002519B0" w:rsidRDefault="002519B0" w:rsidP="001D05C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9B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519B0" w:rsidRDefault="002519B0" w:rsidP="001D05C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9B0">
        <w:rPr>
          <w:rFonts w:ascii="Times New Roman" w:hAnsi="Times New Roman" w:cs="Times New Roman"/>
          <w:sz w:val="24"/>
          <w:szCs w:val="24"/>
        </w:rPr>
        <w:t>СРЕДНЯЯ ОБЩЕОБРАЗОВАТЕЛЬНАЯ ШКОЛА № 14</w:t>
      </w:r>
    </w:p>
    <w:p w:rsidR="001D05C1" w:rsidRDefault="001D05C1" w:rsidP="001D05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19B0" w:rsidRPr="001D05C1" w:rsidRDefault="001D05C1" w:rsidP="001D05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05C1">
        <w:rPr>
          <w:rFonts w:ascii="Times New Roman" w:hAnsi="Times New Roman" w:cs="Times New Roman"/>
          <w:sz w:val="28"/>
          <w:szCs w:val="28"/>
        </w:rPr>
        <w:t>«Утверждаю»</w:t>
      </w:r>
      <w:proofErr w:type="spellStart"/>
      <w:r w:rsidRPr="001D05C1">
        <w:rPr>
          <w:rFonts w:ascii="Times New Roman" w:hAnsi="Times New Roman" w:cs="Times New Roman"/>
          <w:sz w:val="28"/>
          <w:szCs w:val="28"/>
        </w:rPr>
        <w:t>___________________Директор</w:t>
      </w:r>
      <w:proofErr w:type="spellEnd"/>
      <w:r w:rsidRPr="001D05C1">
        <w:rPr>
          <w:rFonts w:ascii="Times New Roman" w:hAnsi="Times New Roman" w:cs="Times New Roman"/>
          <w:sz w:val="28"/>
          <w:szCs w:val="28"/>
        </w:rPr>
        <w:t xml:space="preserve"> МБОУ СОШ № 14</w:t>
      </w:r>
    </w:p>
    <w:p w:rsidR="00DD3026" w:rsidRDefault="00DD3026" w:rsidP="00DD30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1D05C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План работы « Школы педагогического мастерства»</w:t>
      </w:r>
    </w:p>
    <w:p w:rsidR="001D05C1" w:rsidRPr="001D05C1" w:rsidRDefault="001D05C1" w:rsidP="00DD3026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(2020 г. – 2023 г.)</w:t>
      </w:r>
    </w:p>
    <w:p w:rsidR="001D05C1" w:rsidRDefault="001D05C1" w:rsidP="00DD3026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       </w:t>
      </w:r>
    </w:p>
    <w:p w:rsidR="00DD3026" w:rsidRPr="00E2562E" w:rsidRDefault="001D05C1" w:rsidP="00DD3026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        </w:t>
      </w:r>
      <w:r w:rsidR="00DD3026" w:rsidRPr="00E2562E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Цели работы:</w:t>
      </w:r>
    </w:p>
    <w:p w:rsidR="00DD3026" w:rsidRPr="002519B0" w:rsidRDefault="00DD3026" w:rsidP="002519B0">
      <w:pPr>
        <w:pStyle w:val="a7"/>
        <w:shd w:val="clear" w:color="auto" w:fill="FFFFFF"/>
        <w:spacing w:after="120" w:line="240" w:lineRule="atLeast"/>
        <w:ind w:left="76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19B0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мировоззрения, профессионально – ценностных и личностно-нравственных качеств молодых педагогов, готовых к самообразов</w:t>
      </w:r>
      <w:r w:rsidR="002519B0" w:rsidRPr="002519B0">
        <w:rPr>
          <w:rFonts w:ascii="Times New Roman" w:eastAsia="Times New Roman" w:hAnsi="Times New Roman" w:cs="Times New Roman"/>
          <w:color w:val="333333"/>
          <w:sz w:val="28"/>
          <w:szCs w:val="28"/>
        </w:rPr>
        <w:t>анию и самосовершенствованию.</w:t>
      </w:r>
      <w:r w:rsidR="002519B0" w:rsidRPr="002519B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19B0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современного диалектического стиля педагогического мышления учителя, таких его черт, как системность,</w:t>
      </w:r>
      <w:r w:rsidR="002519B0" w:rsidRPr="002519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комплексность, конкретность.</w:t>
      </w:r>
      <w:r w:rsidR="002519B0" w:rsidRPr="002519B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519B0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 учителей толерантности, чувства меры, гибкости, мобильности и т.д.</w:t>
      </w:r>
    </w:p>
    <w:p w:rsidR="00DD3026" w:rsidRPr="00313C82" w:rsidRDefault="00DD3026" w:rsidP="00DD30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5"/>
        <w:tblW w:w="14567" w:type="dxa"/>
        <w:tblLayout w:type="fixed"/>
        <w:tblLook w:val="04A0"/>
      </w:tblPr>
      <w:tblGrid>
        <w:gridCol w:w="439"/>
        <w:gridCol w:w="2646"/>
        <w:gridCol w:w="5670"/>
        <w:gridCol w:w="2693"/>
        <w:gridCol w:w="3119"/>
      </w:tblGrid>
      <w:tr w:rsidR="00DD3026" w:rsidRPr="00313C82" w:rsidTr="000A4DD6">
        <w:tc>
          <w:tcPr>
            <w:tcW w:w="439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2646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b/>
                <w:bCs/>
                <w:color w:val="333333"/>
                <w:sz w:val="28"/>
                <w:szCs w:val="28"/>
              </w:rPr>
              <w:t>Направления школы</w:t>
            </w:r>
          </w:p>
        </w:tc>
        <w:tc>
          <w:tcPr>
            <w:tcW w:w="5670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b/>
                <w:bCs/>
                <w:color w:val="333333"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b/>
                <w:bCs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313C82">
              <w:rPr>
                <w:b/>
                <w:bCs/>
                <w:color w:val="333333"/>
                <w:sz w:val="28"/>
                <w:szCs w:val="28"/>
              </w:rPr>
              <w:t>Ответств</w:t>
            </w:r>
            <w:proofErr w:type="spellEnd"/>
            <w:r w:rsidRPr="00313C82">
              <w:rPr>
                <w:b/>
                <w:bCs/>
                <w:color w:val="333333"/>
                <w:sz w:val="28"/>
                <w:szCs w:val="28"/>
              </w:rPr>
              <w:t>.</w:t>
            </w:r>
          </w:p>
        </w:tc>
      </w:tr>
      <w:tr w:rsidR="00DD3026" w:rsidRPr="00313C82" w:rsidTr="000A4DD6">
        <w:tc>
          <w:tcPr>
            <w:tcW w:w="439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646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Организация наставничества.</w:t>
            </w:r>
          </w:p>
        </w:tc>
        <w:tc>
          <w:tcPr>
            <w:tcW w:w="5670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1. Собеседование с молодыми учителями.</w:t>
            </w:r>
            <w:r w:rsidRPr="00313C82">
              <w:rPr>
                <w:color w:val="333333"/>
                <w:sz w:val="28"/>
                <w:szCs w:val="28"/>
              </w:rPr>
              <w:br/>
              <w:t>2. Выбор и назначение наставников.</w:t>
            </w:r>
            <w:r w:rsidRPr="00313C82">
              <w:rPr>
                <w:color w:val="333333"/>
                <w:sz w:val="28"/>
                <w:szCs w:val="28"/>
              </w:rPr>
              <w:br/>
              <w:t>3. Встреча и знакомство с наставниками.</w:t>
            </w:r>
            <w:r w:rsidRPr="00313C82">
              <w:rPr>
                <w:color w:val="333333"/>
                <w:sz w:val="28"/>
                <w:szCs w:val="28"/>
              </w:rPr>
              <w:br/>
              <w:t>4. Совместное составление плана работы с наставниками.</w:t>
            </w:r>
          </w:p>
        </w:tc>
        <w:tc>
          <w:tcPr>
            <w:tcW w:w="2693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Сентябрь.</w:t>
            </w:r>
          </w:p>
        </w:tc>
        <w:tc>
          <w:tcPr>
            <w:tcW w:w="3119" w:type="dxa"/>
          </w:tcPr>
          <w:p w:rsidR="00DD3026" w:rsidRPr="00313C82" w:rsidRDefault="00E2562E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Зам. по УВР</w:t>
            </w:r>
            <w:r w:rsidR="00DD3026" w:rsidRPr="00313C82">
              <w:rPr>
                <w:color w:val="333333"/>
                <w:sz w:val="28"/>
                <w:szCs w:val="28"/>
              </w:rPr>
              <w:t>, рук. МО</w:t>
            </w:r>
          </w:p>
        </w:tc>
      </w:tr>
      <w:tr w:rsidR="00DD3026" w:rsidRPr="00313C82" w:rsidTr="000A4DD6">
        <w:tc>
          <w:tcPr>
            <w:tcW w:w="439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646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Методические семинары.</w:t>
            </w:r>
          </w:p>
        </w:tc>
        <w:tc>
          <w:tcPr>
            <w:tcW w:w="5670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1. Провести тематические методические семинары:</w:t>
            </w:r>
            <w:r w:rsidRPr="00313C82">
              <w:rPr>
                <w:color w:val="333333"/>
                <w:sz w:val="28"/>
                <w:szCs w:val="28"/>
              </w:rPr>
              <w:br/>
              <w:t>2. Нетрадиционные формы обучения.</w:t>
            </w:r>
            <w:r w:rsidRPr="00313C82">
              <w:rPr>
                <w:color w:val="333333"/>
                <w:sz w:val="28"/>
                <w:szCs w:val="28"/>
              </w:rPr>
              <w:br/>
              <w:t xml:space="preserve">3. Современные образовательные </w:t>
            </w:r>
            <w:r w:rsidRPr="00313C82">
              <w:rPr>
                <w:color w:val="333333"/>
                <w:sz w:val="28"/>
                <w:szCs w:val="28"/>
              </w:rPr>
              <w:lastRenderedPageBreak/>
              <w:t>технологии.</w:t>
            </w:r>
            <w:r w:rsidRPr="00313C82">
              <w:rPr>
                <w:color w:val="333333"/>
                <w:sz w:val="28"/>
                <w:szCs w:val="28"/>
              </w:rPr>
              <w:br/>
              <w:t>4. Школьная документация.</w:t>
            </w:r>
            <w:r w:rsidRPr="00313C82">
              <w:rPr>
                <w:color w:val="333333"/>
                <w:sz w:val="28"/>
                <w:szCs w:val="28"/>
              </w:rPr>
              <w:br/>
              <w:t>5. Планирование работы учителя.</w:t>
            </w:r>
            <w:r w:rsidRPr="00313C82">
              <w:rPr>
                <w:color w:val="333333"/>
                <w:sz w:val="28"/>
                <w:szCs w:val="28"/>
              </w:rPr>
              <w:br/>
              <w:t>6. Методика проведения классного часа.</w:t>
            </w:r>
            <w:r w:rsidRPr="00313C82">
              <w:rPr>
                <w:color w:val="333333"/>
                <w:sz w:val="28"/>
                <w:szCs w:val="28"/>
              </w:rPr>
              <w:br/>
              <w:t>7. Методические аспекты урока.</w:t>
            </w:r>
            <w:r w:rsidRPr="00313C82">
              <w:rPr>
                <w:color w:val="333333"/>
                <w:sz w:val="28"/>
                <w:szCs w:val="28"/>
              </w:rPr>
              <w:br/>
              <w:t>8. Дидактические аспекты современного урока.</w:t>
            </w:r>
            <w:r w:rsidRPr="00313C82">
              <w:rPr>
                <w:color w:val="333333"/>
                <w:sz w:val="28"/>
                <w:szCs w:val="28"/>
              </w:rPr>
              <w:br/>
              <w:t>9. Роль домашнего задания.</w:t>
            </w:r>
            <w:r w:rsidRPr="00313C82">
              <w:rPr>
                <w:color w:val="333333"/>
                <w:sz w:val="28"/>
                <w:szCs w:val="28"/>
              </w:rPr>
              <w:br/>
              <w:t>10. Аттестация учителя.</w:t>
            </w:r>
          </w:p>
        </w:tc>
        <w:tc>
          <w:tcPr>
            <w:tcW w:w="2693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lastRenderedPageBreak/>
              <w:t>1 раз в месяц.</w:t>
            </w:r>
          </w:p>
        </w:tc>
        <w:tc>
          <w:tcPr>
            <w:tcW w:w="3119" w:type="dxa"/>
          </w:tcPr>
          <w:p w:rsidR="00DD3026" w:rsidRPr="00313C82" w:rsidRDefault="00E2562E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Зам. по УВР</w:t>
            </w:r>
          </w:p>
        </w:tc>
      </w:tr>
      <w:tr w:rsidR="00DD3026" w:rsidRPr="00313C82" w:rsidTr="000A4DD6">
        <w:tc>
          <w:tcPr>
            <w:tcW w:w="439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lastRenderedPageBreak/>
              <w:t>3</w:t>
            </w:r>
          </w:p>
        </w:tc>
        <w:tc>
          <w:tcPr>
            <w:tcW w:w="2646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Работа с документацией</w:t>
            </w:r>
          </w:p>
        </w:tc>
        <w:tc>
          <w:tcPr>
            <w:tcW w:w="5670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1. Оформление журнала.</w:t>
            </w:r>
            <w:r w:rsidRPr="00313C82">
              <w:rPr>
                <w:color w:val="333333"/>
                <w:sz w:val="28"/>
                <w:szCs w:val="28"/>
              </w:rPr>
              <w:br/>
              <w:t>2. Внутренний распорядок дня.</w:t>
            </w:r>
            <w:r w:rsidRPr="00313C82">
              <w:rPr>
                <w:color w:val="333333"/>
                <w:sz w:val="28"/>
                <w:szCs w:val="28"/>
              </w:rPr>
              <w:br/>
              <w:t>3. Устав школы.</w:t>
            </w:r>
            <w:r w:rsidRPr="00313C82">
              <w:rPr>
                <w:color w:val="333333"/>
                <w:sz w:val="28"/>
                <w:szCs w:val="28"/>
              </w:rPr>
              <w:br/>
              <w:t>4. Локальные акты.</w:t>
            </w:r>
            <w:r w:rsidRPr="00313C82">
              <w:rPr>
                <w:color w:val="333333"/>
                <w:sz w:val="28"/>
                <w:szCs w:val="28"/>
              </w:rPr>
              <w:br/>
              <w:t>5. Составление календарно-тематических планов.</w:t>
            </w:r>
            <w:r w:rsidRPr="00313C82">
              <w:rPr>
                <w:color w:val="333333"/>
                <w:sz w:val="28"/>
                <w:szCs w:val="28"/>
              </w:rPr>
              <w:br/>
              <w:t>6. Поурочное планирование.</w:t>
            </w:r>
            <w:r w:rsidRPr="00313C82">
              <w:rPr>
                <w:color w:val="333333"/>
                <w:sz w:val="28"/>
                <w:szCs w:val="28"/>
              </w:rPr>
              <w:br/>
              <w:t>7. Личные дела учащихся.</w:t>
            </w:r>
          </w:p>
        </w:tc>
        <w:tc>
          <w:tcPr>
            <w:tcW w:w="2693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В течение года на семинарах.</w:t>
            </w:r>
          </w:p>
        </w:tc>
        <w:tc>
          <w:tcPr>
            <w:tcW w:w="3119" w:type="dxa"/>
          </w:tcPr>
          <w:p w:rsidR="00DD3026" w:rsidRPr="00313C82" w:rsidRDefault="00E2562E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Зам. по УВР</w:t>
            </w:r>
            <w:proofErr w:type="gramStart"/>
            <w:r w:rsidRPr="00313C82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,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r w:rsidR="00DD3026" w:rsidRPr="00313C82">
              <w:rPr>
                <w:color w:val="333333"/>
                <w:sz w:val="28"/>
                <w:szCs w:val="28"/>
              </w:rPr>
              <w:t>рук. МО.</w:t>
            </w:r>
          </w:p>
        </w:tc>
      </w:tr>
      <w:tr w:rsidR="00DD3026" w:rsidRPr="00313C82" w:rsidTr="000A4DD6">
        <w:tc>
          <w:tcPr>
            <w:tcW w:w="439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646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Самообразовательная работа.</w:t>
            </w:r>
          </w:p>
        </w:tc>
        <w:tc>
          <w:tcPr>
            <w:tcW w:w="5670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1. Оказание помощи в выборе темы самообразования.</w:t>
            </w:r>
            <w:r w:rsidRPr="00313C82">
              <w:rPr>
                <w:color w:val="333333"/>
                <w:sz w:val="28"/>
                <w:szCs w:val="28"/>
              </w:rPr>
              <w:br/>
              <w:t>2. Оказание помощи в составлении плана самообразования.</w:t>
            </w:r>
            <w:r w:rsidRPr="00313C82">
              <w:rPr>
                <w:color w:val="333333"/>
                <w:sz w:val="28"/>
                <w:szCs w:val="28"/>
              </w:rPr>
              <w:br/>
              <w:t>3. Выбор литературы.</w:t>
            </w:r>
            <w:r w:rsidRPr="00313C82">
              <w:rPr>
                <w:color w:val="333333"/>
                <w:sz w:val="28"/>
                <w:szCs w:val="28"/>
              </w:rPr>
              <w:br/>
              <w:t>4. Работа с литературой.</w:t>
            </w:r>
            <w:r w:rsidRPr="00313C82">
              <w:rPr>
                <w:color w:val="333333"/>
                <w:sz w:val="28"/>
                <w:szCs w:val="28"/>
              </w:rPr>
              <w:br/>
              <w:t>5. Изучение передового опыта по теме.</w:t>
            </w:r>
          </w:p>
        </w:tc>
        <w:tc>
          <w:tcPr>
            <w:tcW w:w="2693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По необходимости.</w:t>
            </w:r>
          </w:p>
        </w:tc>
        <w:tc>
          <w:tcPr>
            <w:tcW w:w="3119" w:type="dxa"/>
          </w:tcPr>
          <w:p w:rsidR="00DD3026" w:rsidRPr="00313C82" w:rsidRDefault="00E2562E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Зам. по УВР</w:t>
            </w:r>
            <w:r w:rsidR="00DD3026" w:rsidRPr="00313C82">
              <w:rPr>
                <w:color w:val="333333"/>
                <w:sz w:val="28"/>
                <w:szCs w:val="28"/>
              </w:rPr>
              <w:t>, наставники.</w:t>
            </w:r>
          </w:p>
        </w:tc>
      </w:tr>
      <w:tr w:rsidR="00DD3026" w:rsidRPr="00313C82" w:rsidTr="000A4DD6">
        <w:tc>
          <w:tcPr>
            <w:tcW w:w="439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646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Организация внеклассной работы.</w:t>
            </w:r>
          </w:p>
        </w:tc>
        <w:tc>
          <w:tcPr>
            <w:tcW w:w="5670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1. Организация внеклассной работы по предмету.</w:t>
            </w:r>
            <w:r w:rsidRPr="00313C82">
              <w:rPr>
                <w:color w:val="333333"/>
                <w:sz w:val="28"/>
                <w:szCs w:val="28"/>
              </w:rPr>
              <w:br/>
              <w:t>2. Неделя русского языка.</w:t>
            </w:r>
            <w:r w:rsidRPr="00313C82">
              <w:rPr>
                <w:color w:val="333333"/>
                <w:sz w:val="28"/>
                <w:szCs w:val="28"/>
              </w:rPr>
              <w:br/>
              <w:t>3. Неделя математики.</w:t>
            </w:r>
            <w:r w:rsidRPr="00313C82">
              <w:rPr>
                <w:color w:val="333333"/>
                <w:sz w:val="28"/>
                <w:szCs w:val="28"/>
              </w:rPr>
              <w:br/>
              <w:t>4. Исследовательская деятельность младших школьников.</w:t>
            </w:r>
            <w:r w:rsidRPr="00313C82">
              <w:rPr>
                <w:color w:val="333333"/>
                <w:sz w:val="28"/>
                <w:szCs w:val="28"/>
              </w:rPr>
              <w:br/>
              <w:t>5. Олимпиадный марафон.</w:t>
            </w:r>
            <w:r w:rsidRPr="00313C82">
              <w:rPr>
                <w:color w:val="333333"/>
                <w:sz w:val="28"/>
                <w:szCs w:val="28"/>
              </w:rPr>
              <w:br/>
            </w:r>
            <w:r w:rsidRPr="00313C82">
              <w:rPr>
                <w:color w:val="333333"/>
                <w:sz w:val="28"/>
                <w:szCs w:val="28"/>
              </w:rPr>
              <w:lastRenderedPageBreak/>
              <w:t>6. Конкурсы, выставки.</w:t>
            </w:r>
          </w:p>
        </w:tc>
        <w:tc>
          <w:tcPr>
            <w:tcW w:w="2693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lastRenderedPageBreak/>
              <w:t>По плану школы.</w:t>
            </w:r>
          </w:p>
        </w:tc>
        <w:tc>
          <w:tcPr>
            <w:tcW w:w="3119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Учителя.</w:t>
            </w:r>
          </w:p>
        </w:tc>
      </w:tr>
      <w:tr w:rsidR="00DD3026" w:rsidRPr="00313C82" w:rsidTr="000A4DD6">
        <w:tc>
          <w:tcPr>
            <w:tcW w:w="439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2646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Распространение положительного, успешного опыта работы.</w:t>
            </w:r>
          </w:p>
        </w:tc>
        <w:tc>
          <w:tcPr>
            <w:tcW w:w="5670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1. Участие в школьном конкурсе “Учитель года”.</w:t>
            </w:r>
            <w:r w:rsidRPr="00313C82">
              <w:rPr>
                <w:color w:val="333333"/>
                <w:sz w:val="28"/>
                <w:szCs w:val="28"/>
              </w:rPr>
              <w:br/>
              <w:t>2. Участие в неделе открытых уроков.</w:t>
            </w:r>
            <w:r w:rsidRPr="00313C82">
              <w:rPr>
                <w:color w:val="333333"/>
                <w:sz w:val="28"/>
                <w:szCs w:val="28"/>
              </w:rPr>
              <w:br/>
              <w:t>3. Проведение открытых уроков.</w:t>
            </w:r>
            <w:r w:rsidRPr="00313C82">
              <w:rPr>
                <w:color w:val="333333"/>
                <w:sz w:val="28"/>
                <w:szCs w:val="28"/>
              </w:rPr>
              <w:br/>
              <w:t>4. Проведение открытых внеклассных мероприятий.</w:t>
            </w:r>
            <w:r w:rsidRPr="00313C82">
              <w:rPr>
                <w:color w:val="333333"/>
                <w:sz w:val="28"/>
                <w:szCs w:val="28"/>
              </w:rPr>
              <w:br/>
              <w:t>5. Участие в школьных педагогических чтениях.</w:t>
            </w:r>
            <w:r w:rsidRPr="00313C82">
              <w:rPr>
                <w:color w:val="333333"/>
                <w:sz w:val="28"/>
                <w:szCs w:val="28"/>
              </w:rPr>
              <w:br/>
              <w:t>6. Участие на методической выставке.</w:t>
            </w:r>
            <w:r w:rsidRPr="00313C82">
              <w:rPr>
                <w:color w:val="333333"/>
                <w:sz w:val="28"/>
                <w:szCs w:val="28"/>
              </w:rPr>
              <w:br/>
              <w:t>7. Организовать выход по теме самообразования.</w:t>
            </w:r>
            <w:r w:rsidRPr="00313C82">
              <w:rPr>
                <w:color w:val="333333"/>
                <w:sz w:val="28"/>
                <w:szCs w:val="28"/>
              </w:rPr>
              <w:br/>
              <w:t>8. Принять участие на декаде молодых учителей.</w:t>
            </w:r>
          </w:p>
        </w:tc>
        <w:tc>
          <w:tcPr>
            <w:tcW w:w="2693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В течение года.</w:t>
            </w:r>
          </w:p>
        </w:tc>
        <w:tc>
          <w:tcPr>
            <w:tcW w:w="3119" w:type="dxa"/>
          </w:tcPr>
          <w:p w:rsidR="00DD3026" w:rsidRPr="00313C82" w:rsidRDefault="00E2562E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Зам. по УВР</w:t>
            </w:r>
            <w:r w:rsidR="00DD3026" w:rsidRPr="00313C82">
              <w:rPr>
                <w:color w:val="333333"/>
                <w:sz w:val="28"/>
                <w:szCs w:val="28"/>
              </w:rPr>
              <w:t>, учителя.</w:t>
            </w:r>
          </w:p>
        </w:tc>
      </w:tr>
      <w:tr w:rsidR="00DD3026" w:rsidRPr="00313C82" w:rsidTr="000A4DD6">
        <w:tc>
          <w:tcPr>
            <w:tcW w:w="439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2646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Стимулирование работы.</w:t>
            </w:r>
          </w:p>
        </w:tc>
        <w:tc>
          <w:tcPr>
            <w:tcW w:w="5670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1. Организовать декаду успехов молодого учителя.</w:t>
            </w:r>
            <w:r w:rsidRPr="00313C82">
              <w:rPr>
                <w:color w:val="333333"/>
                <w:sz w:val="28"/>
                <w:szCs w:val="28"/>
              </w:rPr>
              <w:br/>
              <w:t>2. По итогам года присудить номинации:</w:t>
            </w:r>
            <w:r w:rsidRPr="00313C82">
              <w:rPr>
                <w:color w:val="333333"/>
                <w:sz w:val="28"/>
                <w:szCs w:val="28"/>
              </w:rPr>
              <w:br/>
              <w:t>3. “Лучший молодой учитель”.</w:t>
            </w:r>
            <w:r w:rsidRPr="00313C82">
              <w:rPr>
                <w:color w:val="333333"/>
                <w:sz w:val="28"/>
                <w:szCs w:val="28"/>
              </w:rPr>
              <w:br/>
              <w:t>4. “Творчески работающий молодой учитель”.</w:t>
            </w:r>
            <w:r w:rsidRPr="00313C82">
              <w:rPr>
                <w:color w:val="333333"/>
                <w:sz w:val="28"/>
                <w:szCs w:val="28"/>
              </w:rPr>
              <w:br/>
              <w:t>5. Провести конкурс молодых учителей “Звездный час учителя” по разным номинациям.</w:t>
            </w:r>
            <w:r w:rsidRPr="00313C82">
              <w:rPr>
                <w:color w:val="333333"/>
                <w:sz w:val="28"/>
                <w:szCs w:val="28"/>
              </w:rPr>
              <w:br/>
              <w:t>6. Премирование</w:t>
            </w:r>
          </w:p>
        </w:tc>
        <w:tc>
          <w:tcPr>
            <w:tcW w:w="2693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В течение года.</w:t>
            </w:r>
          </w:p>
        </w:tc>
        <w:tc>
          <w:tcPr>
            <w:tcW w:w="3119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Директор.</w:t>
            </w:r>
          </w:p>
        </w:tc>
      </w:tr>
      <w:tr w:rsidR="00DD3026" w:rsidRPr="00313C82" w:rsidTr="000A4DD6">
        <w:tc>
          <w:tcPr>
            <w:tcW w:w="439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2646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Диагностика работы.</w:t>
            </w:r>
          </w:p>
        </w:tc>
        <w:tc>
          <w:tcPr>
            <w:tcW w:w="5670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1. Анкетирование </w:t>
            </w:r>
            <w:r w:rsidRPr="00313C82">
              <w:rPr>
                <w:color w:val="333333"/>
                <w:sz w:val="28"/>
                <w:szCs w:val="28"/>
              </w:rPr>
              <w:br/>
              <w:t>2. Анализ работы.</w:t>
            </w:r>
            <w:r w:rsidRPr="00313C82">
              <w:rPr>
                <w:color w:val="333333"/>
                <w:sz w:val="28"/>
                <w:szCs w:val="28"/>
              </w:rPr>
              <w:br/>
              <w:t>3. Диагностика уровня педагогического мастерства.</w:t>
            </w:r>
            <w:r w:rsidRPr="00313C82">
              <w:rPr>
                <w:color w:val="333333"/>
                <w:sz w:val="28"/>
                <w:szCs w:val="28"/>
              </w:rPr>
              <w:br/>
              <w:t>4. Диагностика творческого подхода к работе.</w:t>
            </w:r>
            <w:r w:rsidRPr="00313C82">
              <w:rPr>
                <w:color w:val="333333"/>
                <w:sz w:val="28"/>
                <w:szCs w:val="28"/>
              </w:rPr>
              <w:br/>
              <w:t xml:space="preserve">5. Проведение диагностики и </w:t>
            </w:r>
            <w:r w:rsidRPr="00313C82">
              <w:rPr>
                <w:color w:val="333333"/>
                <w:sz w:val="28"/>
                <w:szCs w:val="28"/>
              </w:rPr>
              <w:lastRenderedPageBreak/>
              <w:t>самодиагностики по итогам года</w:t>
            </w:r>
          </w:p>
        </w:tc>
        <w:tc>
          <w:tcPr>
            <w:tcW w:w="2693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3119" w:type="dxa"/>
          </w:tcPr>
          <w:p w:rsidR="00DD3026" w:rsidRPr="00313C82" w:rsidRDefault="00E2562E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Зам. по УВР</w:t>
            </w:r>
            <w:r w:rsidR="00DD3026" w:rsidRPr="00313C82">
              <w:rPr>
                <w:color w:val="333333"/>
                <w:sz w:val="28"/>
                <w:szCs w:val="28"/>
              </w:rPr>
              <w:t>.</w:t>
            </w:r>
          </w:p>
        </w:tc>
      </w:tr>
      <w:tr w:rsidR="00DD3026" w:rsidRPr="00313C82" w:rsidTr="000A4DD6">
        <w:tc>
          <w:tcPr>
            <w:tcW w:w="439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lastRenderedPageBreak/>
              <w:t>9</w:t>
            </w:r>
          </w:p>
        </w:tc>
        <w:tc>
          <w:tcPr>
            <w:tcW w:w="2646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Повышение квалификации.</w:t>
            </w:r>
          </w:p>
        </w:tc>
        <w:tc>
          <w:tcPr>
            <w:tcW w:w="5670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1. Посещение методических семинаров школы педагогического мастерства.</w:t>
            </w:r>
            <w:r w:rsidRPr="00313C82">
              <w:rPr>
                <w:color w:val="333333"/>
                <w:sz w:val="28"/>
                <w:szCs w:val="28"/>
              </w:rPr>
              <w:br/>
              <w:t>2. Обучение на курсах.</w:t>
            </w:r>
            <w:r w:rsidRPr="00313C82">
              <w:rPr>
                <w:color w:val="333333"/>
                <w:sz w:val="28"/>
                <w:szCs w:val="28"/>
              </w:rPr>
              <w:br/>
              <w:t>3. Посещение семинаров (уровень города, области).</w:t>
            </w:r>
          </w:p>
        </w:tc>
        <w:tc>
          <w:tcPr>
            <w:tcW w:w="2693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 xml:space="preserve">В </w:t>
            </w:r>
            <w:proofErr w:type="spellStart"/>
            <w:r w:rsidRPr="00313C82">
              <w:rPr>
                <w:color w:val="333333"/>
                <w:sz w:val="28"/>
                <w:szCs w:val="28"/>
              </w:rPr>
              <w:t>теч</w:t>
            </w:r>
            <w:proofErr w:type="spellEnd"/>
            <w:r w:rsidRPr="00313C82">
              <w:rPr>
                <w:color w:val="333333"/>
                <w:sz w:val="28"/>
                <w:szCs w:val="28"/>
              </w:rPr>
              <w:t>. года.</w:t>
            </w:r>
          </w:p>
        </w:tc>
        <w:tc>
          <w:tcPr>
            <w:tcW w:w="3119" w:type="dxa"/>
          </w:tcPr>
          <w:p w:rsidR="00DD3026" w:rsidRPr="00313C82" w:rsidRDefault="000A4DD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Зам. по УВР</w:t>
            </w:r>
            <w:r w:rsidR="00DD3026" w:rsidRPr="00313C82">
              <w:rPr>
                <w:color w:val="333333"/>
                <w:sz w:val="28"/>
                <w:szCs w:val="28"/>
              </w:rPr>
              <w:t>, молодые учителя.</w:t>
            </w:r>
          </w:p>
        </w:tc>
      </w:tr>
      <w:tr w:rsidR="00DD3026" w:rsidRPr="00313C82" w:rsidTr="000A4DD6">
        <w:tc>
          <w:tcPr>
            <w:tcW w:w="439" w:type="dxa"/>
          </w:tcPr>
          <w:p w:rsidR="00DD3026" w:rsidRPr="00313C82" w:rsidRDefault="00DD3026" w:rsidP="009477E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2646" w:type="dxa"/>
          </w:tcPr>
          <w:p w:rsidR="00DD3026" w:rsidRPr="00313C82" w:rsidRDefault="00DD302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Конкурсы, игры, тренинги.</w:t>
            </w:r>
          </w:p>
        </w:tc>
        <w:tc>
          <w:tcPr>
            <w:tcW w:w="5670" w:type="dxa"/>
          </w:tcPr>
          <w:p w:rsidR="00DD3026" w:rsidRPr="00313C82" w:rsidRDefault="00DD3026" w:rsidP="000A4DD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1.</w:t>
            </w:r>
            <w:r w:rsidR="000A4DD6">
              <w:rPr>
                <w:color w:val="333333"/>
                <w:sz w:val="28"/>
                <w:szCs w:val="28"/>
              </w:rPr>
              <w:t>К</w:t>
            </w:r>
            <w:r w:rsidRPr="00313C82">
              <w:rPr>
                <w:color w:val="333333"/>
                <w:sz w:val="28"/>
                <w:szCs w:val="28"/>
              </w:rPr>
              <w:t>онкурсы, деловые игры, психологические тренинги.</w:t>
            </w:r>
          </w:p>
        </w:tc>
        <w:tc>
          <w:tcPr>
            <w:tcW w:w="2693" w:type="dxa"/>
          </w:tcPr>
          <w:p w:rsidR="00DD3026" w:rsidRPr="00313C82" w:rsidRDefault="000A4DD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“заниматель</w:t>
            </w:r>
            <w:r w:rsidR="00DD3026" w:rsidRPr="00313C82">
              <w:rPr>
                <w:color w:val="333333"/>
                <w:sz w:val="28"/>
                <w:szCs w:val="28"/>
              </w:rPr>
              <w:t>ной” части семинаров.</w:t>
            </w:r>
          </w:p>
        </w:tc>
        <w:tc>
          <w:tcPr>
            <w:tcW w:w="3119" w:type="dxa"/>
          </w:tcPr>
          <w:p w:rsidR="00DD3026" w:rsidRPr="00313C82" w:rsidRDefault="000A4DD6" w:rsidP="009477E6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Зам. по УВР</w:t>
            </w:r>
            <w:r w:rsidR="00DD3026" w:rsidRPr="00313C82">
              <w:rPr>
                <w:color w:val="333333"/>
                <w:sz w:val="28"/>
                <w:szCs w:val="28"/>
              </w:rPr>
              <w:t>, психолог школы.</w:t>
            </w:r>
          </w:p>
        </w:tc>
      </w:tr>
      <w:tr w:rsidR="000A4DD6" w:rsidRPr="00313C82" w:rsidTr="000A4DD6">
        <w:tc>
          <w:tcPr>
            <w:tcW w:w="439" w:type="dxa"/>
          </w:tcPr>
          <w:p w:rsidR="000A4DD6" w:rsidRPr="00313C82" w:rsidRDefault="000A4DD6" w:rsidP="00414098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2646" w:type="dxa"/>
          </w:tcPr>
          <w:p w:rsidR="000A4DD6" w:rsidRPr="00313C82" w:rsidRDefault="000A4DD6" w:rsidP="00414098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Отчет на Мини-Совете</w:t>
            </w:r>
          </w:p>
        </w:tc>
        <w:tc>
          <w:tcPr>
            <w:tcW w:w="5670" w:type="dxa"/>
          </w:tcPr>
          <w:p w:rsidR="000A4DD6" w:rsidRPr="00313C82" w:rsidRDefault="000A4DD6" w:rsidP="000A4DD6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1. Подвести итоги работы Школы педагогического мастерства</w:t>
            </w:r>
          </w:p>
        </w:tc>
        <w:tc>
          <w:tcPr>
            <w:tcW w:w="2693" w:type="dxa"/>
          </w:tcPr>
          <w:p w:rsidR="000A4DD6" w:rsidRPr="00313C82" w:rsidRDefault="000A4DD6" w:rsidP="00414098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 w:rsidRPr="00313C82">
              <w:rPr>
                <w:color w:val="333333"/>
                <w:sz w:val="28"/>
                <w:szCs w:val="28"/>
              </w:rPr>
              <w:t>Конец учебного года.</w:t>
            </w:r>
          </w:p>
        </w:tc>
        <w:tc>
          <w:tcPr>
            <w:tcW w:w="3119" w:type="dxa"/>
          </w:tcPr>
          <w:p w:rsidR="000A4DD6" w:rsidRPr="00313C82" w:rsidRDefault="000A4DD6" w:rsidP="00414098">
            <w:pPr>
              <w:spacing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Зам. по УВР</w:t>
            </w:r>
            <w:r w:rsidRPr="00313C82">
              <w:rPr>
                <w:color w:val="333333"/>
                <w:sz w:val="28"/>
                <w:szCs w:val="28"/>
              </w:rPr>
              <w:t>, наставники, молодые учителя.</w:t>
            </w:r>
          </w:p>
        </w:tc>
      </w:tr>
    </w:tbl>
    <w:p w:rsidR="000A4DD6" w:rsidRDefault="000A4DD6" w:rsidP="00DD30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3026" w:rsidRPr="00313C82" w:rsidRDefault="00DD3026" w:rsidP="00DD30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3C82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 новой школы должен обладать целым рядом профессиональных компетентностей, чтобы грамотно управлять качеством образовательного процесса. Содержание этих компетентностей отражено в таблице.</w:t>
      </w:r>
    </w:p>
    <w:p w:rsidR="000A4DD6" w:rsidRDefault="000A4DD6" w:rsidP="00DD3026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D3026" w:rsidRPr="00313C82" w:rsidRDefault="00DD3026" w:rsidP="00DD3026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13C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Система профессио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нальных компетентностей учителя</w:t>
      </w: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713"/>
        <w:gridCol w:w="9127"/>
      </w:tblGrid>
      <w:tr w:rsidR="000A4DD6" w:rsidRPr="00313C82" w:rsidTr="009477E6"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Компетентность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Содержание компетентности</w:t>
            </w:r>
          </w:p>
        </w:tc>
      </w:tr>
      <w:tr w:rsidR="000A4DD6" w:rsidRPr="00313C82" w:rsidTr="009477E6"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Предметно-методологическая компетентность.</w:t>
            </w:r>
          </w:p>
        </w:tc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Знания в области преподаваемого предмета; ориентация в современных исследованиях по предмету; владение методиками преподавания предмета.</w:t>
            </w:r>
          </w:p>
        </w:tc>
      </w:tr>
      <w:tr w:rsidR="000A4DD6" w:rsidRPr="00313C82" w:rsidTr="009477E6"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Психолого-педагогическая компетентность.</w:t>
            </w:r>
          </w:p>
        </w:tc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Теоретические знания в области индивидуальных особенностей психологии и психофизиологии познавательных процессов ученика, умение использовать эти знания в конструировании реального образовательного процесса.</w:t>
            </w:r>
          </w:p>
          <w:p w:rsidR="00DD3026" w:rsidRPr="00313C82" w:rsidRDefault="00DD3026" w:rsidP="009477E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педагогическими способами определить уровень развития “познавательных инструментов” ученика.</w:t>
            </w:r>
          </w:p>
        </w:tc>
      </w:tr>
      <w:tr w:rsidR="000A4DD6" w:rsidRPr="00313C82" w:rsidTr="009477E6"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Компетентность в области </w:t>
            </w:r>
            <w:proofErr w:type="spellStart"/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валеологии</w:t>
            </w:r>
            <w:proofErr w:type="spellEnd"/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образовательного процесса.</w:t>
            </w:r>
          </w:p>
        </w:tc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Теоретические знания в области </w:t>
            </w:r>
            <w:proofErr w:type="spellStart"/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валеологии</w:t>
            </w:r>
            <w:proofErr w:type="spellEnd"/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умения проектировать </w:t>
            </w:r>
            <w:proofErr w:type="spellStart"/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здоровьесберегающую</w:t>
            </w:r>
            <w:proofErr w:type="spellEnd"/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образовательную среду (урок, кабинет).</w:t>
            </w:r>
          </w:p>
          <w:p w:rsidR="00DD3026" w:rsidRPr="00313C82" w:rsidRDefault="00DD3026" w:rsidP="009477E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Владение навыками использования </w:t>
            </w:r>
            <w:proofErr w:type="spellStart"/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здоровьесберегающих</w:t>
            </w:r>
            <w:proofErr w:type="spellEnd"/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технологий.</w:t>
            </w:r>
          </w:p>
          <w:p w:rsidR="00DD3026" w:rsidRPr="00313C82" w:rsidRDefault="00DD3026" w:rsidP="009477E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Теоретические знания и практические умения по организации учебного и воспитательного процесса для детей с ограниченными возможностями здоровья.</w:t>
            </w:r>
          </w:p>
        </w:tc>
      </w:tr>
      <w:tr w:rsidR="000A4DD6" w:rsidRPr="00313C82" w:rsidTr="009477E6"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Компетентность в сфере </w:t>
            </w:r>
            <w:proofErr w:type="spellStart"/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медиа-технологии</w:t>
            </w:r>
            <w:proofErr w:type="spellEnd"/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умения проектировать дидактическое оснащение образовательного процесса.</w:t>
            </w:r>
          </w:p>
        </w:tc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Практическое владение методиками, приемами, технологиями, развивающими и социализирующими учащихся средствами предмета.</w:t>
            </w:r>
          </w:p>
          <w:p w:rsidR="00DD3026" w:rsidRPr="00313C82" w:rsidRDefault="00DD3026" w:rsidP="009477E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проектировать и реализовать программу индивидуальной траектории обучения ученика.</w:t>
            </w:r>
          </w:p>
          <w:p w:rsidR="00DD3026" w:rsidRPr="00313C82" w:rsidRDefault="00DD3026" w:rsidP="009477E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Владение методиками и технологиями </w:t>
            </w:r>
            <w:proofErr w:type="spellStart"/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медиа-образования</w:t>
            </w:r>
            <w:proofErr w:type="spellEnd"/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  <w:tr w:rsidR="000A4DD6" w:rsidRPr="00313C82" w:rsidTr="009477E6"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Коммуникативная компетентность.</w:t>
            </w:r>
          </w:p>
        </w:tc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Практическое владение приемами общения, позволяющее осуществлять направленное результативное взаимодействие в системе “учитель-ученик”</w:t>
            </w:r>
          </w:p>
        </w:tc>
      </w:tr>
      <w:tr w:rsidR="000A4DD6" w:rsidRPr="00313C82" w:rsidTr="009477E6"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Компетентность в области управления системой “учитель-ученик”.</w:t>
            </w:r>
          </w:p>
        </w:tc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Владение управленческими технологиями (педагогический анализ ресурсов, умение проектировать цели, планировать, организовывать, корректировать и анализировать результаты учебного и воспитательного процесса).</w:t>
            </w:r>
          </w:p>
        </w:tc>
      </w:tr>
      <w:tr w:rsidR="000A4DD6" w:rsidRPr="00313C82" w:rsidTr="009477E6"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Исследовательская компетентность.</w:t>
            </w:r>
          </w:p>
        </w:tc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спланировать, организовать, провести и проанализировать педагогический эксперимент по внедрению инноваций.</w:t>
            </w:r>
          </w:p>
        </w:tc>
      </w:tr>
      <w:tr w:rsidR="000A4DD6" w:rsidRPr="00313C82" w:rsidTr="009477E6"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Компетентность в сфере трансляции собственного опыта.</w:t>
            </w:r>
          </w:p>
        </w:tc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Умение транслировать собственный положительный опыт в педагогическое сообщество (статьи, выступления, участие в конкурсах).</w:t>
            </w:r>
          </w:p>
        </w:tc>
      </w:tr>
      <w:tr w:rsidR="000A4DD6" w:rsidRPr="00313C82" w:rsidTr="009477E6"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Акмеологическая</w:t>
            </w:r>
            <w:proofErr w:type="spellEnd"/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компетентность.</w:t>
            </w:r>
          </w:p>
        </w:tc>
        <w:tc>
          <w:tcPr>
            <w:tcW w:w="0" w:type="auto"/>
            <w:shd w:val="clear" w:color="auto" w:fill="FFFFFF"/>
            <w:hideMark/>
          </w:tcPr>
          <w:p w:rsidR="00DD3026" w:rsidRPr="00313C82" w:rsidRDefault="00DD3026" w:rsidP="009477E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13C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Способность к постоянному профессиональному совершенствованию. Умение выбрать необходимые направления и формы деятельности для профессионального роста.</w:t>
            </w:r>
          </w:p>
        </w:tc>
      </w:tr>
    </w:tbl>
    <w:p w:rsidR="00DD3026" w:rsidRPr="00313C82" w:rsidRDefault="00DD3026" w:rsidP="00C504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DD3026" w:rsidRPr="00313C82" w:rsidSect="001D05C1">
      <w:pgSz w:w="16838" w:h="11906" w:orient="landscape"/>
      <w:pgMar w:top="56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380"/>
    <w:multiLevelType w:val="hybridMultilevel"/>
    <w:tmpl w:val="DBAC120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79631703"/>
    <w:multiLevelType w:val="hybridMultilevel"/>
    <w:tmpl w:val="4DF4F88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7CAF1946"/>
    <w:multiLevelType w:val="multilevel"/>
    <w:tmpl w:val="6E3C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026"/>
    <w:rsid w:val="000A4DD6"/>
    <w:rsid w:val="001D05C1"/>
    <w:rsid w:val="002519B0"/>
    <w:rsid w:val="002B0051"/>
    <w:rsid w:val="003B270B"/>
    <w:rsid w:val="00477496"/>
    <w:rsid w:val="0058231B"/>
    <w:rsid w:val="009B5994"/>
    <w:rsid w:val="00A2771E"/>
    <w:rsid w:val="00AC3FBD"/>
    <w:rsid w:val="00C5045E"/>
    <w:rsid w:val="00C70728"/>
    <w:rsid w:val="00CC449C"/>
    <w:rsid w:val="00CF505B"/>
    <w:rsid w:val="00D646E6"/>
    <w:rsid w:val="00DB4C0C"/>
    <w:rsid w:val="00DD3026"/>
    <w:rsid w:val="00E2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2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B2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3026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D3026"/>
    <w:rPr>
      <w:rFonts w:ascii="Calibri" w:eastAsia="Times New Roman" w:hAnsi="Calibri" w:cs="Calibri"/>
      <w:color w:val="00000A"/>
      <w:lang w:eastAsia="ru-RU"/>
    </w:rPr>
  </w:style>
  <w:style w:type="table" w:styleId="a5">
    <w:name w:val="Table Grid"/>
    <w:basedOn w:val="a1"/>
    <w:uiPriority w:val="59"/>
    <w:rsid w:val="00DD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270B"/>
  </w:style>
  <w:style w:type="character" w:styleId="a6">
    <w:name w:val="Emphasis"/>
    <w:basedOn w:val="a0"/>
    <w:uiPriority w:val="20"/>
    <w:qFormat/>
    <w:rsid w:val="003B270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B2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251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6</cp:revision>
  <cp:lastPrinted>2022-02-24T16:29:00Z</cp:lastPrinted>
  <dcterms:created xsi:type="dcterms:W3CDTF">2021-06-23T11:34:00Z</dcterms:created>
  <dcterms:modified xsi:type="dcterms:W3CDTF">2022-02-24T17:13:00Z</dcterms:modified>
</cp:coreProperties>
</file>